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FE" w:rsidRPr="00633921" w:rsidRDefault="006561FE" w:rsidP="006561FE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33921">
        <w:rPr>
          <w:rFonts w:ascii="黑体" w:eastAsia="黑体" w:hAnsi="黑体" w:hint="eastAsia"/>
          <w:sz w:val="32"/>
          <w:szCs w:val="32"/>
        </w:rPr>
        <w:t>附件</w:t>
      </w:r>
      <w:r w:rsidRPr="00633921"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  <w:r w:rsidRPr="00633921">
        <w:rPr>
          <w:rFonts w:ascii="黑体" w:eastAsia="黑体" w:hAnsi="黑体" w:hint="eastAsia"/>
          <w:sz w:val="32"/>
          <w:szCs w:val="32"/>
        </w:rPr>
        <w:t>基础设施服务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1134"/>
        <w:gridCol w:w="2835"/>
        <w:gridCol w:w="9496"/>
      </w:tblGrid>
      <w:tr w:rsidR="006561FE" w:rsidRPr="00263137" w:rsidTr="00CA2CF1">
        <w:trPr>
          <w:trHeight w:val="465"/>
          <w:tblHeader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</w:tr>
      <w:tr w:rsidR="006561FE" w:rsidRPr="00263137" w:rsidTr="00CA2CF1">
        <w:trPr>
          <w:trHeight w:val="310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虚拟</w:t>
            </w:r>
          </w:p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入门型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2vCPU 8G内存 </w:t>
            </w:r>
          </w:p>
        </w:tc>
      </w:tr>
      <w:tr w:rsidR="006561FE" w:rsidRPr="00263137" w:rsidTr="00CA2CF1">
        <w:trPr>
          <w:trHeight w:val="272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基础型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4vCPU 8G内存 </w:t>
            </w:r>
          </w:p>
        </w:tc>
      </w:tr>
      <w:tr w:rsidR="006561FE" w:rsidRPr="00263137" w:rsidTr="00CA2CF1">
        <w:trPr>
          <w:trHeight w:val="390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标准型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8vCPU 16G内存</w:t>
            </w:r>
          </w:p>
        </w:tc>
      </w:tr>
      <w:tr w:rsidR="006561FE" w:rsidRPr="00263137" w:rsidTr="00CA2CF1">
        <w:trPr>
          <w:trHeight w:val="267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增强型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8vCPU 32G内存</w:t>
            </w:r>
          </w:p>
        </w:tc>
      </w:tr>
      <w:tr w:rsidR="006561FE" w:rsidRPr="00263137" w:rsidTr="00CA2CF1">
        <w:trPr>
          <w:trHeight w:val="372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定制型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根据实际业务需求定制资源，2vCPU/单位，内存4G/单位</w:t>
            </w:r>
          </w:p>
        </w:tc>
      </w:tr>
      <w:tr w:rsidR="006561FE" w:rsidRPr="00263137" w:rsidTr="00CA2CF1">
        <w:trPr>
          <w:trHeight w:val="285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存储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SAN</w:t>
            </w:r>
          </w:p>
        </w:tc>
        <w:tc>
          <w:tcPr>
            <w:tcW w:w="9496" w:type="dxa"/>
            <w:shd w:val="clear" w:color="auto" w:fill="auto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提供FC SAN服务，适合结构化文件访问的业务系统</w:t>
            </w:r>
          </w:p>
        </w:tc>
      </w:tr>
      <w:tr w:rsidR="006561FE" w:rsidRPr="00263137" w:rsidTr="00CA2CF1">
        <w:trPr>
          <w:trHeight w:val="285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NAS</w:t>
            </w:r>
          </w:p>
        </w:tc>
        <w:tc>
          <w:tcPr>
            <w:tcW w:w="9496" w:type="dxa"/>
            <w:shd w:val="clear" w:color="auto" w:fill="auto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int="eastAsia"/>
                <w:sz w:val="24"/>
                <w:szCs w:val="24"/>
              </w:rPr>
              <w:t>提供共享磁盘服务，适合文件共享需求的业务系统</w:t>
            </w:r>
          </w:p>
        </w:tc>
      </w:tr>
      <w:tr w:rsidR="006561FE" w:rsidRPr="00263137" w:rsidTr="00CA2CF1">
        <w:trPr>
          <w:trHeight w:val="285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网络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互联网</w:t>
            </w: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IP地址</w:t>
            </w:r>
          </w:p>
        </w:tc>
        <w:tc>
          <w:tcPr>
            <w:tcW w:w="9496" w:type="dxa"/>
            <w:shd w:val="clear" w:color="auto" w:fill="auto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提供互联网IP地址</w:t>
            </w: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用于向互联网发布应用</w:t>
            </w:r>
          </w:p>
        </w:tc>
      </w:tr>
      <w:tr w:rsidR="006561FE" w:rsidRPr="00263137" w:rsidTr="00CA2CF1">
        <w:trPr>
          <w:trHeight w:val="285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互联网地址转换（</w:t>
            </w: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NAT）</w:t>
            </w:r>
          </w:p>
        </w:tc>
        <w:tc>
          <w:tcPr>
            <w:tcW w:w="9496" w:type="dxa"/>
            <w:shd w:val="clear" w:color="auto" w:fill="auto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提供将专网内部IP地址转换映射为互联网IP地址的服务</w:t>
            </w:r>
          </w:p>
        </w:tc>
      </w:tr>
      <w:tr w:rsidR="006561FE" w:rsidRPr="00263137" w:rsidTr="00CA2CF1">
        <w:trPr>
          <w:trHeight w:val="285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互联网带宽</w:t>
            </w:r>
          </w:p>
        </w:tc>
        <w:tc>
          <w:tcPr>
            <w:tcW w:w="9496" w:type="dxa"/>
            <w:shd w:val="clear" w:color="auto" w:fill="auto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提供联通</w:t>
            </w: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00M</w:t>
            </w: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电信</w:t>
            </w: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50M的共享互联网带宽</w:t>
            </w:r>
          </w:p>
        </w:tc>
      </w:tr>
      <w:tr w:rsidR="006561FE" w:rsidRPr="00263137" w:rsidTr="00CA2CF1">
        <w:trPr>
          <w:trHeight w:val="285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V</w:t>
            </w: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PN</w:t>
            </w: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接入</w:t>
            </w:r>
          </w:p>
        </w:tc>
        <w:tc>
          <w:tcPr>
            <w:tcW w:w="9496" w:type="dxa"/>
            <w:shd w:val="clear" w:color="auto" w:fill="auto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可提供VPN接入服务，支持发布SSL VPN的方式，对外提供80、8080等业务访问端口，不提供</w:t>
            </w:r>
            <w:proofErr w:type="spellStart"/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IPsec</w:t>
            </w:r>
            <w:proofErr w:type="spellEnd"/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VPN和管理端口等敏感端口服务</w:t>
            </w:r>
          </w:p>
        </w:tc>
      </w:tr>
      <w:tr w:rsidR="006561FE" w:rsidRPr="00263137" w:rsidTr="00CA2CF1">
        <w:trPr>
          <w:trHeight w:val="285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负载均衡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提供</w:t>
            </w: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基于</w:t>
            </w: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硬件的</w:t>
            </w: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网络</w:t>
            </w: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负载均衡服务</w:t>
            </w: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需要信息中心</w:t>
            </w: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协助</w:t>
            </w: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配置</w:t>
            </w:r>
          </w:p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提供基于虚拟网络，可自助配置的应用负载均衡</w:t>
            </w:r>
          </w:p>
        </w:tc>
      </w:tr>
      <w:tr w:rsidR="006561FE" w:rsidRPr="00263137" w:rsidTr="00CA2CF1">
        <w:trPr>
          <w:trHeight w:val="285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横向弹性扩展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提供在特定条件下，满足业务的负载增长的需求，应用程序可以复制出几个副本服务器的</w:t>
            </w: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服务</w:t>
            </w:r>
          </w:p>
        </w:tc>
      </w:tr>
      <w:tr w:rsidR="006561FE" w:rsidRPr="00263137" w:rsidTr="00CA2CF1">
        <w:trPr>
          <w:trHeight w:val="64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561FE" w:rsidRPr="00263137" w:rsidRDefault="006561FE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生态环境部二级域名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6561FE" w:rsidRPr="00263137" w:rsidRDefault="006561FE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提供生态环境部</w:t>
            </w:r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二级域名映射服务（*</w:t>
            </w:r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26313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mee.gov.cn</w:t>
            </w:r>
            <w:proofErr w:type="spellEnd"/>
            <w:r w:rsidRPr="002631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6561FE" w:rsidRDefault="006561FE" w:rsidP="006561FE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941B7D" w:rsidRDefault="00941B7D" w:rsidP="006561FE"/>
    <w:sectPr w:rsidR="00941B7D" w:rsidSect="006561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1FE"/>
    <w:rsid w:val="006561FE"/>
    <w:rsid w:val="0094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>HP Inc.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徐丽莉</dc:creator>
  <cp:lastModifiedBy>徐丽莉</cp:lastModifiedBy>
  <cp:revision>1</cp:revision>
  <dcterms:created xsi:type="dcterms:W3CDTF">2020-06-11T00:53:00Z</dcterms:created>
  <dcterms:modified xsi:type="dcterms:W3CDTF">2020-06-11T00:54:00Z</dcterms:modified>
</cp:coreProperties>
</file>