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86" w:rsidRPr="00633921" w:rsidRDefault="00365186" w:rsidP="00365186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633921">
        <w:rPr>
          <w:rFonts w:ascii="黑体" w:eastAsia="黑体" w:hAnsi="黑体" w:hint="eastAsia"/>
          <w:sz w:val="32"/>
          <w:szCs w:val="32"/>
        </w:rPr>
        <w:t>附件3：安全保障服务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1984"/>
        <w:gridCol w:w="1985"/>
        <w:gridCol w:w="9496"/>
      </w:tblGrid>
      <w:tr w:rsidR="00365186" w:rsidRPr="00263137" w:rsidTr="00CA2CF1">
        <w:trPr>
          <w:trHeight w:val="285"/>
          <w:tblHeader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Cs/>
                <w:color w:val="000000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</w:t>
            </w:r>
          </w:p>
        </w:tc>
        <w:tc>
          <w:tcPr>
            <w:tcW w:w="9496" w:type="dxa"/>
            <w:shd w:val="clear" w:color="auto" w:fill="auto"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描述</w:t>
            </w:r>
          </w:p>
        </w:tc>
      </w:tr>
      <w:tr w:rsidR="00365186" w:rsidRPr="00263137" w:rsidTr="00CA2CF1">
        <w:trPr>
          <w:trHeight w:val="285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b/>
                <w:kern w:val="0"/>
                <w:sz w:val="24"/>
                <w:szCs w:val="24"/>
              </w:rPr>
              <w:t>安全检测与监控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int="eastAsia"/>
                <w:sz w:val="24"/>
                <w:szCs w:val="24"/>
              </w:rPr>
              <w:t>系统上云检测</w:t>
            </w:r>
          </w:p>
        </w:tc>
        <w:tc>
          <w:tcPr>
            <w:tcW w:w="9496" w:type="dxa"/>
            <w:shd w:val="clear" w:color="auto" w:fill="auto"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业务系统在生产环境上线前，依据系统重要性，提供安全基线检查、渗透测试、代码审计等全面的安全检测服务，提供检测报告与整改建议，并提供复测服务</w:t>
            </w:r>
          </w:p>
        </w:tc>
      </w:tr>
      <w:tr w:rsidR="00365186" w:rsidRPr="00263137" w:rsidTr="00CA2CF1">
        <w:trPr>
          <w:trHeight w:val="285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int="eastAsia"/>
                <w:sz w:val="24"/>
                <w:szCs w:val="24"/>
              </w:rPr>
              <w:t>系统漏洞扫描</w:t>
            </w:r>
          </w:p>
        </w:tc>
        <w:tc>
          <w:tcPr>
            <w:tcW w:w="9496" w:type="dxa"/>
            <w:shd w:val="clear" w:color="auto" w:fill="auto"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为业务系统提供定期的操作系统、中间件、数据库等系统漏洞扫描服务，提供扫描报告与整改建议，并提供复测服务</w:t>
            </w:r>
          </w:p>
        </w:tc>
      </w:tr>
      <w:tr w:rsidR="00365186" w:rsidRPr="00263137" w:rsidTr="00CA2CF1">
        <w:trPr>
          <w:trHeight w:val="285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/>
                <w:sz w:val="24"/>
                <w:szCs w:val="24"/>
              </w:rPr>
              <w:t>W</w:t>
            </w:r>
            <w:r w:rsidRPr="00263137">
              <w:rPr>
                <w:rFonts w:ascii="仿宋_GB2312" w:eastAsia="仿宋_GB2312" w:hint="eastAsia"/>
                <w:sz w:val="24"/>
                <w:szCs w:val="24"/>
              </w:rPr>
              <w:t>eb漏洞扫描</w:t>
            </w:r>
          </w:p>
        </w:tc>
        <w:tc>
          <w:tcPr>
            <w:tcW w:w="9496" w:type="dxa"/>
            <w:shd w:val="clear" w:color="auto" w:fill="auto"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为业务系统提供定期的</w:t>
            </w:r>
            <w:r w:rsidRPr="00263137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Web应用</w:t>
            </w:r>
            <w:r w:rsidRPr="002631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漏洞扫描服务，提供扫描报告与整改建议，并提供复测服务</w:t>
            </w:r>
          </w:p>
        </w:tc>
      </w:tr>
      <w:tr w:rsidR="00365186" w:rsidRPr="00263137" w:rsidTr="00CA2CF1">
        <w:trPr>
          <w:trHeight w:val="285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int="eastAsia"/>
                <w:sz w:val="24"/>
                <w:szCs w:val="24"/>
              </w:rPr>
              <w:t>安全威胁监控</w:t>
            </w:r>
          </w:p>
        </w:tc>
        <w:tc>
          <w:tcPr>
            <w:tcW w:w="9496" w:type="dxa"/>
            <w:shd w:val="clear" w:color="auto" w:fill="auto"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为业务系统提供实时的安全威胁监控服务，提供安全事件通报单与整改建议，并提供复测服务</w:t>
            </w:r>
          </w:p>
        </w:tc>
      </w:tr>
      <w:tr w:rsidR="00365186" w:rsidRPr="00263137" w:rsidTr="00CA2CF1">
        <w:trPr>
          <w:trHeight w:val="285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b/>
                <w:kern w:val="0"/>
                <w:sz w:val="24"/>
                <w:szCs w:val="24"/>
              </w:rPr>
              <w:t>网络防护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边界访问控制</w:t>
            </w:r>
          </w:p>
        </w:tc>
        <w:tc>
          <w:tcPr>
            <w:tcW w:w="9496" w:type="dxa"/>
            <w:shd w:val="clear" w:color="auto" w:fill="auto"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2631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针对云各网络</w:t>
            </w:r>
            <w:proofErr w:type="gramEnd"/>
            <w:r w:rsidRPr="002631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边界，依据业务系统的访问规则，提供白名单方式的南北向网络访问控制服务</w:t>
            </w:r>
          </w:p>
        </w:tc>
      </w:tr>
      <w:tr w:rsidR="00365186" w:rsidRPr="00263137" w:rsidTr="00CA2CF1">
        <w:trPr>
          <w:trHeight w:val="285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云内访问控制</w:t>
            </w:r>
          </w:p>
        </w:tc>
        <w:tc>
          <w:tcPr>
            <w:tcW w:w="9496" w:type="dxa"/>
            <w:shd w:val="clear" w:color="auto" w:fill="auto"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依据业务系统在云内的访问、交互规则，提供白名单方式的东西向网络访问控制服务</w:t>
            </w:r>
          </w:p>
        </w:tc>
      </w:tr>
      <w:tr w:rsidR="00365186" w:rsidRPr="00263137" w:rsidTr="00CA2CF1">
        <w:trPr>
          <w:trHeight w:val="285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入侵防御</w:t>
            </w:r>
          </w:p>
        </w:tc>
        <w:tc>
          <w:tcPr>
            <w:tcW w:w="9496" w:type="dxa"/>
            <w:shd w:val="clear" w:color="auto" w:fill="auto"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提供识别业务系统异常网络访问并对其进行阻断服务</w:t>
            </w:r>
          </w:p>
        </w:tc>
      </w:tr>
      <w:tr w:rsidR="00365186" w:rsidRPr="00263137" w:rsidTr="00CA2CF1">
        <w:trPr>
          <w:trHeight w:val="285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抗</w:t>
            </w:r>
            <w:proofErr w:type="spellStart"/>
            <w:r w:rsidRPr="00263137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DDoS</w:t>
            </w:r>
            <w:proofErr w:type="spellEnd"/>
          </w:p>
        </w:tc>
        <w:tc>
          <w:tcPr>
            <w:tcW w:w="9496" w:type="dxa"/>
            <w:shd w:val="clear" w:color="auto" w:fill="auto"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为互联网发布的业务系统提供高可靠的抗</w:t>
            </w:r>
            <w:proofErr w:type="spellStart"/>
            <w:r w:rsidRPr="00263137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DDoS</w:t>
            </w:r>
            <w:proofErr w:type="spellEnd"/>
            <w:r w:rsidRPr="00263137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防护</w:t>
            </w:r>
            <w:r w:rsidRPr="002631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服务</w:t>
            </w:r>
          </w:p>
        </w:tc>
      </w:tr>
      <w:tr w:rsidR="00365186" w:rsidRPr="00263137" w:rsidTr="00CA2CF1">
        <w:trPr>
          <w:trHeight w:val="285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b/>
                <w:kern w:val="0"/>
                <w:sz w:val="24"/>
                <w:szCs w:val="24"/>
              </w:rPr>
              <w:t>主机防护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安全登录</w:t>
            </w:r>
          </w:p>
        </w:tc>
        <w:tc>
          <w:tcPr>
            <w:tcW w:w="9496" w:type="dxa"/>
            <w:shd w:val="clear" w:color="auto" w:fill="auto"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通过堡垒主机为虚拟服务器提供专网内的安全登录服务</w:t>
            </w:r>
          </w:p>
        </w:tc>
      </w:tr>
      <w:tr w:rsidR="00365186" w:rsidRPr="00263137" w:rsidTr="00CA2CF1">
        <w:trPr>
          <w:trHeight w:val="285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操作审计</w:t>
            </w:r>
          </w:p>
        </w:tc>
        <w:tc>
          <w:tcPr>
            <w:tcW w:w="9496" w:type="dxa"/>
            <w:shd w:val="clear" w:color="auto" w:fill="auto"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通过堡垒主机为虚拟服务器提供操作审计等服务</w:t>
            </w:r>
          </w:p>
        </w:tc>
      </w:tr>
      <w:tr w:rsidR="00365186" w:rsidRPr="00263137" w:rsidTr="00CA2CF1">
        <w:trPr>
          <w:trHeight w:val="285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int="eastAsia"/>
                <w:sz w:val="24"/>
                <w:szCs w:val="24"/>
              </w:rPr>
              <w:t>防病毒</w:t>
            </w:r>
          </w:p>
        </w:tc>
        <w:tc>
          <w:tcPr>
            <w:tcW w:w="9496" w:type="dxa"/>
            <w:shd w:val="clear" w:color="auto" w:fill="auto"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为虚拟服务器提供实时防病毒监控服务，并提供病毒查杀服务。</w:t>
            </w:r>
          </w:p>
        </w:tc>
      </w:tr>
      <w:tr w:rsidR="00365186" w:rsidRPr="00263137" w:rsidTr="00CA2CF1">
        <w:trPr>
          <w:trHeight w:val="285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b/>
                <w:kern w:val="0"/>
                <w:sz w:val="24"/>
                <w:szCs w:val="24"/>
              </w:rPr>
              <w:t>应用防护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网页防篡改</w:t>
            </w:r>
          </w:p>
        </w:tc>
        <w:tc>
          <w:tcPr>
            <w:tcW w:w="9496" w:type="dxa"/>
            <w:shd w:val="clear" w:color="auto" w:fill="auto"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为互联网发布的业务系统提供网页防篡改服务，避免源站被恶意攻击和入侵，防止源站地址被篡改</w:t>
            </w:r>
          </w:p>
        </w:tc>
      </w:tr>
      <w:tr w:rsidR="00365186" w:rsidRPr="00263137" w:rsidTr="00CA2CF1">
        <w:trPr>
          <w:trHeight w:val="285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Web应用防护</w:t>
            </w:r>
          </w:p>
        </w:tc>
        <w:tc>
          <w:tcPr>
            <w:tcW w:w="9496" w:type="dxa"/>
            <w:shd w:val="clear" w:color="auto" w:fill="auto"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依据互联网发布的业务系统的访问规则，提供</w:t>
            </w:r>
            <w:proofErr w:type="gramStart"/>
            <w:r w:rsidRPr="002631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网页挂马监测</w:t>
            </w:r>
            <w:proofErr w:type="gramEnd"/>
            <w:r w:rsidRPr="002631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</w:t>
            </w:r>
            <w:proofErr w:type="gramStart"/>
            <w:r w:rsidRPr="002631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黑词暗链</w:t>
            </w:r>
            <w:proofErr w:type="gramEnd"/>
            <w:r w:rsidRPr="002631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监测、可用性监测、未知资产监测等的应用层前端防护服务，对各类请求进行内容检测和验证，并对非法的请求予以实时阻断</w:t>
            </w:r>
          </w:p>
        </w:tc>
      </w:tr>
      <w:tr w:rsidR="00365186" w:rsidRPr="00263137" w:rsidTr="00CA2CF1">
        <w:trPr>
          <w:trHeight w:val="285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数据防爬虫</w:t>
            </w:r>
          </w:p>
        </w:tc>
        <w:tc>
          <w:tcPr>
            <w:tcW w:w="9496" w:type="dxa"/>
            <w:shd w:val="clear" w:color="auto" w:fill="auto"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通过</w:t>
            </w:r>
            <w:r w:rsidRPr="00263137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DNS流量清洗</w:t>
            </w:r>
            <w:r w:rsidRPr="0026313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，为互联网发布的业务系统提供页面数据的防爬虫服务</w:t>
            </w:r>
          </w:p>
        </w:tc>
      </w:tr>
      <w:tr w:rsidR="00365186" w:rsidRPr="00263137" w:rsidTr="00CA2CF1">
        <w:trPr>
          <w:trHeight w:val="285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b/>
                <w:kern w:val="0"/>
                <w:sz w:val="24"/>
                <w:szCs w:val="24"/>
              </w:rPr>
              <w:t>数据备份与审计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自动备份</w:t>
            </w:r>
          </w:p>
        </w:tc>
        <w:tc>
          <w:tcPr>
            <w:tcW w:w="9496" w:type="dxa"/>
            <w:shd w:val="clear" w:color="auto" w:fill="auto"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提供针对虚拟服务器的可自助设置时间点的自动备份服务</w:t>
            </w:r>
          </w:p>
        </w:tc>
      </w:tr>
      <w:tr w:rsidR="00365186" w:rsidRPr="00263137" w:rsidTr="00CA2CF1">
        <w:trPr>
          <w:trHeight w:val="285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手动备份</w:t>
            </w:r>
          </w:p>
        </w:tc>
        <w:tc>
          <w:tcPr>
            <w:tcW w:w="9496" w:type="dxa"/>
            <w:shd w:val="clear" w:color="auto" w:fill="auto"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提供针对虚拟服务器的可自助设置时间点的</w:t>
            </w:r>
            <w:r w:rsidRPr="0026313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手动</w:t>
            </w:r>
            <w:r w:rsidRPr="00263137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备份服务</w:t>
            </w:r>
          </w:p>
        </w:tc>
      </w:tr>
      <w:tr w:rsidR="00365186" w:rsidRPr="00263137" w:rsidTr="00CA2CF1">
        <w:trPr>
          <w:trHeight w:val="285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专用设备备份</w:t>
            </w:r>
          </w:p>
        </w:tc>
        <w:tc>
          <w:tcPr>
            <w:tcW w:w="9496" w:type="dxa"/>
            <w:shd w:val="clear" w:color="auto" w:fill="auto"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提供专门的备份设备</w:t>
            </w:r>
            <w:r w:rsidRPr="0026313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，</w:t>
            </w:r>
            <w:r w:rsidRPr="00263137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可进行文件</w:t>
            </w:r>
            <w:r w:rsidRPr="0026313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、</w:t>
            </w:r>
            <w:r w:rsidRPr="00263137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数据库</w:t>
            </w:r>
            <w:r w:rsidRPr="0026313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、</w:t>
            </w:r>
            <w:r w:rsidRPr="00263137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虚拟服务器等备份功能</w:t>
            </w:r>
            <w:r w:rsidRPr="0026313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，</w:t>
            </w:r>
            <w:r w:rsidRPr="00263137">
              <w:rPr>
                <w:rFonts w:ascii="仿宋_GB2312" w:eastAsia="仿宋_GB2312" w:hAnsi="等线" w:cs="宋体"/>
                <w:kern w:val="0"/>
                <w:sz w:val="24"/>
                <w:szCs w:val="24"/>
              </w:rPr>
              <w:t>需信息中心协助配置</w:t>
            </w:r>
          </w:p>
        </w:tc>
      </w:tr>
      <w:tr w:rsidR="00365186" w:rsidRPr="00263137" w:rsidTr="00CA2CF1">
        <w:trPr>
          <w:trHeight w:val="285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数据库审计</w:t>
            </w:r>
          </w:p>
        </w:tc>
        <w:tc>
          <w:tcPr>
            <w:tcW w:w="9496" w:type="dxa"/>
            <w:shd w:val="clear" w:color="auto" w:fill="auto"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left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通过配置数据库信息、分析抓取数据库访问流量，提供数据库访问、操作等行为审计服务</w:t>
            </w:r>
          </w:p>
        </w:tc>
      </w:tr>
      <w:tr w:rsidR="00365186" w:rsidRPr="00263137" w:rsidTr="00CA2CF1">
        <w:trPr>
          <w:trHeight w:val="285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等线" w:cs="宋体" w:hint="eastAsia"/>
                <w:b/>
                <w:kern w:val="0"/>
                <w:sz w:val="24"/>
                <w:szCs w:val="24"/>
              </w:rPr>
              <w:t>配合支持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int="eastAsia"/>
                <w:sz w:val="24"/>
                <w:szCs w:val="24"/>
              </w:rPr>
              <w:t>补丁更新支持</w:t>
            </w:r>
          </w:p>
        </w:tc>
        <w:tc>
          <w:tcPr>
            <w:tcW w:w="9496" w:type="dxa"/>
            <w:shd w:val="clear" w:color="auto" w:fill="auto"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为业务系统管理单位开展虚拟服务器补丁更新提供技术支持服务</w:t>
            </w:r>
          </w:p>
        </w:tc>
      </w:tr>
      <w:tr w:rsidR="00365186" w:rsidRPr="00263137" w:rsidTr="00CA2CF1">
        <w:trPr>
          <w:trHeight w:val="285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int="eastAsia"/>
                <w:sz w:val="24"/>
                <w:szCs w:val="24"/>
              </w:rPr>
              <w:t>应急处置支持</w:t>
            </w:r>
          </w:p>
        </w:tc>
        <w:tc>
          <w:tcPr>
            <w:tcW w:w="9496" w:type="dxa"/>
            <w:shd w:val="clear" w:color="auto" w:fill="auto"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为业务系统管理单位开展安全事件处置提供技术支持服务</w:t>
            </w:r>
          </w:p>
        </w:tc>
      </w:tr>
      <w:tr w:rsidR="00365186" w:rsidRPr="00263137" w:rsidTr="00CA2CF1">
        <w:trPr>
          <w:trHeight w:val="285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 w:hAnsi="等线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263137">
              <w:rPr>
                <w:rFonts w:ascii="仿宋_GB2312" w:eastAsia="仿宋_GB2312" w:hint="eastAsia"/>
                <w:sz w:val="24"/>
                <w:szCs w:val="24"/>
              </w:rPr>
              <w:t>等保测评</w:t>
            </w:r>
            <w:proofErr w:type="gramEnd"/>
            <w:r w:rsidRPr="00263137">
              <w:rPr>
                <w:rFonts w:ascii="仿宋_GB2312" w:eastAsia="仿宋_GB2312" w:hint="eastAsia"/>
                <w:sz w:val="24"/>
                <w:szCs w:val="24"/>
              </w:rPr>
              <w:t>配合</w:t>
            </w:r>
          </w:p>
        </w:tc>
        <w:tc>
          <w:tcPr>
            <w:tcW w:w="9496" w:type="dxa"/>
            <w:shd w:val="clear" w:color="auto" w:fill="auto"/>
            <w:vAlign w:val="center"/>
          </w:tcPr>
          <w:p w:rsidR="00365186" w:rsidRPr="00263137" w:rsidRDefault="00365186" w:rsidP="00CA2CF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31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配合业务系统管理单位完成系统的等级保护测评</w:t>
            </w:r>
          </w:p>
        </w:tc>
      </w:tr>
    </w:tbl>
    <w:p w:rsidR="00365186" w:rsidRPr="00EF4B4E" w:rsidRDefault="00365186" w:rsidP="00365186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941B7D" w:rsidRPr="00365186" w:rsidRDefault="00941B7D"/>
    <w:sectPr w:rsidR="00941B7D" w:rsidRPr="00365186" w:rsidSect="00FC610F">
      <w:pgSz w:w="16838" w:h="11906" w:orient="landscape"/>
      <w:pgMar w:top="1797" w:right="1786" w:bottom="1797" w:left="1440" w:header="851" w:footer="992" w:gutter="0"/>
      <w:pgNumType w:start="3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5186"/>
    <w:rsid w:val="00365186"/>
    <w:rsid w:val="00941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912</Characters>
  <Application>Microsoft Office Word</Application>
  <DocSecurity>0</DocSecurity>
  <Lines>7</Lines>
  <Paragraphs>2</Paragraphs>
  <ScaleCrop>false</ScaleCrop>
  <Company>HP Inc.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徐丽莉</dc:creator>
  <cp:lastModifiedBy>徐丽莉</cp:lastModifiedBy>
  <cp:revision>1</cp:revision>
  <dcterms:created xsi:type="dcterms:W3CDTF">2020-06-11T00:55:00Z</dcterms:created>
  <dcterms:modified xsi:type="dcterms:W3CDTF">2020-06-11T00:55:00Z</dcterms:modified>
</cp:coreProperties>
</file>