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806" w:hanging="806" w:hangingChars="252"/>
        <w:rPr>
          <w:rFonts w:ascii="黑体" w:hAnsi="黑体" w:eastAsia="黑体" w:cs="仿宋_GB2312"/>
          <w:sz w:val="32"/>
          <w:szCs w:val="32"/>
        </w:rPr>
      </w:pPr>
      <w:r>
        <w:rPr>
          <w:rFonts w:ascii="黑体" w:hAnsi="黑体" w:eastAsia="黑体" w:cs="仿宋_GB2312"/>
          <w:sz w:val="32"/>
          <w:szCs w:val="32"/>
        </w:rPr>
        <w:t>附件</w:t>
      </w:r>
      <w:r>
        <w:rPr>
          <w:rFonts w:hint="eastAsia" w:ascii="黑体" w:hAnsi="黑体" w:eastAsia="黑体" w:cs="仿宋_GB2312"/>
          <w:sz w:val="32"/>
          <w:szCs w:val="32"/>
        </w:rPr>
        <w:t>2：论文各部分具体要求说明</w:t>
      </w:r>
    </w:p>
    <w:p>
      <w:pPr>
        <w:spacing w:line="400" w:lineRule="exact"/>
        <w:ind w:left="806" w:hanging="806" w:hangingChars="252"/>
        <w:rPr>
          <w:rFonts w:ascii="黑体" w:hAnsi="黑体" w:eastAsia="黑体" w:cs="仿宋_GB2312"/>
          <w:sz w:val="32"/>
          <w:szCs w:val="32"/>
        </w:rPr>
      </w:pPr>
    </w:p>
    <w:p>
      <w:pPr>
        <w:ind w:firstLine="643" w:firstLineChars="200"/>
        <w:rPr>
          <w:rFonts w:ascii="仿宋_GB2312" w:eastAsia="仿宋_GB2312"/>
          <w:sz w:val="32"/>
          <w:szCs w:val="32"/>
        </w:rPr>
      </w:pPr>
      <w:r>
        <w:rPr>
          <w:rFonts w:hint="eastAsia" w:ascii="仿宋_GB2312" w:eastAsia="仿宋_GB2312"/>
          <w:b/>
          <w:sz w:val="32"/>
          <w:szCs w:val="32"/>
        </w:rPr>
        <w:t>题名：</w:t>
      </w:r>
      <w:r>
        <w:rPr>
          <w:rFonts w:hint="eastAsia" w:ascii="仿宋_GB2312" w:eastAsia="仿宋_GB2312"/>
          <w:sz w:val="32"/>
          <w:szCs w:val="32"/>
        </w:rPr>
        <w:t>应简明、具体，正确表达文章内容，一般不超过</w:t>
      </w:r>
      <w:r>
        <w:rPr>
          <w:rFonts w:ascii="仿宋_GB2312" w:eastAsia="仿宋_GB2312"/>
          <w:sz w:val="32"/>
          <w:szCs w:val="32"/>
        </w:rPr>
        <w:t>20</w:t>
      </w:r>
      <w:r>
        <w:rPr>
          <w:rFonts w:hint="eastAsia" w:ascii="仿宋_GB2312" w:eastAsia="仿宋_GB2312"/>
          <w:sz w:val="32"/>
          <w:szCs w:val="32"/>
        </w:rPr>
        <w:t>个汉字；需符合编制题录、索引和检索的有关原则，有助于选择关键词，并应尽量不用副标题。</w:t>
      </w:r>
    </w:p>
    <w:p>
      <w:pPr>
        <w:ind w:firstLine="643" w:firstLineChars="200"/>
        <w:rPr>
          <w:rFonts w:ascii="仿宋_GB2312" w:eastAsia="仿宋_GB2312"/>
          <w:sz w:val="32"/>
          <w:szCs w:val="32"/>
        </w:rPr>
      </w:pPr>
      <w:r>
        <w:rPr>
          <w:rFonts w:hint="eastAsia" w:ascii="仿宋_GB2312" w:eastAsia="仿宋_GB2312"/>
          <w:b/>
          <w:sz w:val="32"/>
          <w:szCs w:val="32"/>
        </w:rPr>
        <w:t>作者及单位：</w:t>
      </w:r>
      <w:r>
        <w:rPr>
          <w:rFonts w:hint="eastAsia" w:ascii="仿宋_GB2312" w:eastAsia="仿宋_GB2312"/>
          <w:sz w:val="32"/>
          <w:szCs w:val="32"/>
        </w:rPr>
        <w:t>作者一般不超过</w:t>
      </w:r>
      <w:r>
        <w:rPr>
          <w:rFonts w:ascii="仿宋_GB2312" w:eastAsia="仿宋_GB2312"/>
          <w:sz w:val="32"/>
          <w:szCs w:val="32"/>
        </w:rPr>
        <w:t>7</w:t>
      </w:r>
      <w:r>
        <w:rPr>
          <w:rFonts w:hint="eastAsia" w:ascii="仿宋_GB2312" w:eastAsia="仿宋_GB2312"/>
          <w:sz w:val="32"/>
          <w:szCs w:val="32"/>
        </w:rPr>
        <w:t>人，仅限直接参</w:t>
      </w:r>
      <w:bookmarkStart w:id="0" w:name="_GoBack"/>
      <w:bookmarkEnd w:id="0"/>
      <w:r>
        <w:rPr>
          <w:rFonts w:hint="eastAsia" w:ascii="仿宋_GB2312" w:eastAsia="仿宋_GB2312"/>
          <w:sz w:val="32"/>
          <w:szCs w:val="32"/>
        </w:rPr>
        <w:t>与者或具体指导者，并能就论文内容进行答辩。作者中包含两院院士或外国学者时，须提供有其本人签名的同意信。作者署名及顺序在稿件送审后不得更改。为论文提供帮助的其他人可写在“致谢”项下，放在文章末尾。作者单位需标明全称、所在省市及邮政编码。</w:t>
      </w:r>
    </w:p>
    <w:p>
      <w:pPr>
        <w:ind w:firstLine="643" w:firstLineChars="200"/>
        <w:rPr>
          <w:rFonts w:ascii="仿宋_GB2312" w:eastAsia="仿宋_GB2312"/>
          <w:sz w:val="32"/>
          <w:szCs w:val="32"/>
        </w:rPr>
      </w:pPr>
      <w:r>
        <w:rPr>
          <w:rFonts w:hint="eastAsia" w:ascii="仿宋_GB2312" w:eastAsia="仿宋_GB2312"/>
          <w:b/>
          <w:sz w:val="32"/>
          <w:szCs w:val="32"/>
        </w:rPr>
        <w:t>摘要：</w:t>
      </w:r>
      <w:r>
        <w:rPr>
          <w:rFonts w:hint="eastAsia" w:ascii="仿宋_GB2312" w:eastAsia="仿宋_GB2312"/>
          <w:sz w:val="32"/>
          <w:szCs w:val="32"/>
        </w:rPr>
        <w:t>采用报道式文体，应以第三人称撰写，具有自明性，应能反映论文的主要创新内容，给出重要结果和关键数据，须包含目的、方法、结果（需有定量数据）、结论等要素，文字表述规范准确，并避免对论文的内容作自我诠释、评价。中文摘要宜控制在</w:t>
      </w:r>
      <w:r>
        <w:rPr>
          <w:rFonts w:ascii="仿宋_GB2312" w:eastAsia="仿宋_GB2312"/>
          <w:sz w:val="32"/>
          <w:szCs w:val="32"/>
        </w:rPr>
        <w:t>400</w:t>
      </w:r>
      <w:r>
        <w:rPr>
          <w:rFonts w:hint="eastAsia" w:ascii="仿宋_GB2312" w:eastAsia="仿宋_GB2312"/>
          <w:sz w:val="32"/>
          <w:szCs w:val="32"/>
        </w:rPr>
        <w:t>字左右；为利于国际检索，鼓励作者适当加长英文摘要（</w:t>
      </w:r>
      <w:r>
        <w:rPr>
          <w:rFonts w:ascii="仿宋_GB2312" w:eastAsia="仿宋_GB2312"/>
          <w:sz w:val="32"/>
          <w:szCs w:val="32"/>
        </w:rPr>
        <w:t>A4</w:t>
      </w:r>
      <w:r>
        <w:rPr>
          <w:rFonts w:hint="eastAsia" w:ascii="仿宋_GB2312" w:eastAsia="仿宋_GB2312"/>
          <w:sz w:val="32"/>
          <w:szCs w:val="32"/>
        </w:rPr>
        <w:t>纸半页左右），内容包括研究背景、目的、方法、结果、结论以及研究展望等。</w:t>
      </w:r>
    </w:p>
    <w:p>
      <w:pPr>
        <w:ind w:firstLine="643" w:firstLineChars="200"/>
        <w:rPr>
          <w:rFonts w:ascii="仿宋_GB2312" w:eastAsia="仿宋_GB2312"/>
          <w:sz w:val="32"/>
          <w:szCs w:val="32"/>
        </w:rPr>
      </w:pPr>
      <w:r>
        <w:rPr>
          <w:rFonts w:hint="eastAsia" w:ascii="仿宋_GB2312" w:eastAsia="仿宋_GB2312"/>
          <w:b/>
          <w:sz w:val="32"/>
          <w:szCs w:val="32"/>
        </w:rPr>
        <w:t>关键词：</w:t>
      </w:r>
      <w:r>
        <w:rPr>
          <w:rFonts w:hint="eastAsia" w:ascii="仿宋_GB2312" w:eastAsia="仿宋_GB2312"/>
          <w:sz w:val="32"/>
          <w:szCs w:val="32"/>
        </w:rPr>
        <w:t>列出</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个，中、英文须一一对应。关键词尽量用《汉语主题词表》等提供的规范词。英文关键词全部用小写（人名、缩写等例外）。关键词之间用“；”断开。</w:t>
      </w:r>
    </w:p>
    <w:p>
      <w:pPr>
        <w:ind w:firstLine="643" w:firstLineChars="200"/>
        <w:rPr>
          <w:rFonts w:ascii="仿宋_GB2312" w:eastAsia="仿宋_GB2312"/>
          <w:sz w:val="32"/>
          <w:szCs w:val="32"/>
        </w:rPr>
      </w:pPr>
      <w:r>
        <w:rPr>
          <w:rFonts w:hint="eastAsia" w:ascii="仿宋_GB2312" w:eastAsia="仿宋_GB2312"/>
          <w:b/>
          <w:sz w:val="32"/>
          <w:szCs w:val="32"/>
        </w:rPr>
        <w:t>中图分类号：</w:t>
      </w:r>
      <w:r>
        <w:rPr>
          <w:rFonts w:hint="eastAsia" w:ascii="仿宋_GB2312" w:eastAsia="仿宋_GB2312"/>
          <w:sz w:val="32"/>
          <w:szCs w:val="32"/>
        </w:rPr>
        <w:t>作者需根据文章内容标注文章的中图分类号，以便于文章被检索和引用。标准参见《中国图书馆分类法（第五版）》（2015年版，北京：国家图书馆出版社），可以标注两个及以上的分类号，但必须与内容相符，且不易过多。</w:t>
      </w:r>
    </w:p>
    <w:p>
      <w:pPr>
        <w:ind w:firstLine="643" w:firstLineChars="200"/>
        <w:rPr>
          <w:rFonts w:ascii="仿宋_GB2312" w:eastAsia="仿宋_GB2312"/>
          <w:sz w:val="32"/>
          <w:szCs w:val="32"/>
        </w:rPr>
      </w:pPr>
      <w:r>
        <w:rPr>
          <w:rFonts w:hint="eastAsia" w:ascii="仿宋_GB2312" w:eastAsia="仿宋_GB2312"/>
          <w:b/>
          <w:sz w:val="32"/>
          <w:szCs w:val="32"/>
        </w:rPr>
        <w:t>正文：</w:t>
      </w:r>
      <w:r>
        <w:rPr>
          <w:rFonts w:hint="eastAsia" w:ascii="仿宋_GB2312" w:eastAsia="仿宋_GB2312"/>
          <w:sz w:val="32"/>
          <w:szCs w:val="32"/>
        </w:rPr>
        <w:t>请按</w:t>
      </w:r>
      <w:r>
        <w:rPr>
          <w:rFonts w:ascii="仿宋_GB2312" w:eastAsia="仿宋_GB2312"/>
          <w:sz w:val="32"/>
          <w:szCs w:val="32"/>
        </w:rPr>
        <w:t>GB 7713</w:t>
      </w:r>
      <w:r>
        <w:rPr>
          <w:rFonts w:hint="eastAsia" w:ascii="仿宋_GB2312" w:eastAsia="仿宋_GB2312"/>
          <w:sz w:val="32"/>
          <w:szCs w:val="32"/>
        </w:rPr>
        <w:t>—</w:t>
      </w:r>
      <w:r>
        <w:rPr>
          <w:rFonts w:ascii="仿宋_GB2312" w:eastAsia="仿宋_GB2312"/>
          <w:sz w:val="32"/>
          <w:szCs w:val="32"/>
        </w:rPr>
        <w:t>1987</w:t>
      </w:r>
      <w:r>
        <w:rPr>
          <w:rFonts w:hint="eastAsia" w:ascii="仿宋_GB2312" w:eastAsia="仿宋_GB2312"/>
          <w:sz w:val="32"/>
          <w:szCs w:val="32"/>
        </w:rPr>
        <w:t>《科学技术报告、学位论文和学术论文的编写格式》的规定撰写论文。试验研究类文章格式按前言、材料与方法、结果与分析（或结果与讨论）、结论顺序撰写，从</w:t>
      </w:r>
      <w:r>
        <w:rPr>
          <w:rFonts w:ascii="仿宋_GB2312" w:eastAsia="仿宋_GB2312"/>
          <w:sz w:val="32"/>
          <w:szCs w:val="32"/>
        </w:rPr>
        <w:t>“</w:t>
      </w:r>
      <w:r>
        <w:rPr>
          <w:rFonts w:hint="eastAsia" w:ascii="仿宋_GB2312" w:eastAsia="仿宋_GB2312"/>
          <w:sz w:val="32"/>
          <w:szCs w:val="32"/>
        </w:rPr>
        <w:t>材料与方法</w:t>
      </w:r>
      <w:r>
        <w:rPr>
          <w:rFonts w:ascii="仿宋_GB2312" w:eastAsia="仿宋_GB2312"/>
          <w:sz w:val="32"/>
          <w:szCs w:val="32"/>
        </w:rPr>
        <w:t>”</w:t>
      </w:r>
      <w:r>
        <w:rPr>
          <w:rFonts w:hint="eastAsia" w:ascii="仿宋_GB2312" w:eastAsia="仿宋_GB2312"/>
          <w:sz w:val="32"/>
          <w:szCs w:val="32"/>
        </w:rPr>
        <w:t>开始编章节标题序号，层次：一级标题</w:t>
      </w:r>
      <w:r>
        <w:rPr>
          <w:rFonts w:ascii="仿宋_GB2312" w:eastAsia="仿宋_GB2312"/>
          <w:sz w:val="32"/>
          <w:szCs w:val="32"/>
        </w:rPr>
        <w:t>1</w:t>
      </w:r>
      <w:r>
        <w:rPr>
          <w:rFonts w:hint="eastAsia" w:ascii="仿宋_GB2312" w:eastAsia="仿宋_GB2312"/>
          <w:sz w:val="32"/>
          <w:szCs w:val="32"/>
        </w:rPr>
        <w:t>，二级标题</w:t>
      </w:r>
      <w:r>
        <w:rPr>
          <w:rFonts w:ascii="仿宋_GB2312" w:eastAsia="仿宋_GB2312"/>
          <w:sz w:val="32"/>
          <w:szCs w:val="32"/>
        </w:rPr>
        <w:t>1.1</w:t>
      </w:r>
      <w:r>
        <w:rPr>
          <w:rFonts w:hint="eastAsia" w:ascii="仿宋_GB2312" w:eastAsia="仿宋_GB2312"/>
          <w:sz w:val="32"/>
          <w:szCs w:val="32"/>
        </w:rPr>
        <w:t>，三级标题</w:t>
      </w:r>
      <w:r>
        <w:rPr>
          <w:rFonts w:ascii="仿宋_GB2312" w:eastAsia="仿宋_GB2312"/>
          <w:sz w:val="32"/>
          <w:szCs w:val="32"/>
        </w:rPr>
        <w:t>1.1.1</w:t>
      </w:r>
      <w:r>
        <w:rPr>
          <w:rFonts w:hint="eastAsia" w:ascii="仿宋_GB2312" w:eastAsia="仿宋_GB2312"/>
          <w:sz w:val="32"/>
          <w:szCs w:val="32"/>
        </w:rPr>
        <w:t>，四级标题</w:t>
      </w:r>
      <w:r>
        <w:rPr>
          <w:rFonts w:ascii="仿宋_GB2312" w:eastAsia="仿宋_GB2312"/>
          <w:sz w:val="32"/>
          <w:szCs w:val="32"/>
        </w:rPr>
        <w:t>1.1.1.1</w:t>
      </w:r>
      <w:r>
        <w:rPr>
          <w:rFonts w:hint="eastAsia" w:ascii="仿宋_GB2312" w:eastAsia="仿宋_GB2312"/>
          <w:sz w:val="32"/>
          <w:szCs w:val="32"/>
        </w:rPr>
        <w:t>。各章节标题应逻辑清晰、连贯、内容互为呼应。结论按“</w:t>
      </w:r>
      <w:r>
        <w:rPr>
          <w:rFonts w:ascii="仿宋_GB2312" w:eastAsia="仿宋_GB2312"/>
          <w:sz w:val="32"/>
          <w:szCs w:val="32"/>
        </w:rPr>
        <w:t>a)    b)    c)    </w:t>
      </w:r>
      <w:r>
        <w:rPr>
          <w:rFonts w:hint="eastAsia" w:ascii="仿宋_GB2312" w:eastAsia="仿宋_GB2312"/>
          <w:sz w:val="32"/>
          <w:szCs w:val="32"/>
        </w:rPr>
        <w:t>”的形式分段列出，应是对主要研究成果的高度概括与研究展望，不宜进行自我评价，不能引用他人文献。</w:t>
      </w:r>
    </w:p>
    <w:p>
      <w:pPr>
        <w:ind w:firstLine="643" w:firstLineChars="200"/>
        <w:rPr>
          <w:rFonts w:ascii="仿宋_GB2312" w:eastAsia="仿宋_GB2312"/>
          <w:sz w:val="32"/>
          <w:szCs w:val="32"/>
        </w:rPr>
      </w:pPr>
      <w:r>
        <w:rPr>
          <w:rFonts w:hint="eastAsia" w:ascii="仿宋_GB2312" w:eastAsia="仿宋_GB2312"/>
          <w:b/>
          <w:sz w:val="32"/>
          <w:szCs w:val="32"/>
        </w:rPr>
        <w:t>表格：</w:t>
      </w:r>
      <w:r>
        <w:rPr>
          <w:rFonts w:hint="eastAsia" w:ascii="仿宋_GB2312" w:eastAsia="仿宋_GB2312"/>
          <w:sz w:val="32"/>
          <w:szCs w:val="32"/>
        </w:rPr>
        <w:t>应使用阿拉伯数字依次编号，置于文中提出的段落后。源于同一试验数据、经过简单代数运算而得到的数值不应列入表内，避免过分增加表格的长度、出现太多的栏目或空格。表格应层次简单，避免内容太多的大表或在表中使用化学结构式。数据来源请在表注中注明。有单位的务请标明。</w:t>
      </w:r>
    </w:p>
    <w:p>
      <w:pPr>
        <w:ind w:firstLine="643" w:firstLineChars="200"/>
        <w:rPr>
          <w:rFonts w:ascii="仿宋_GB2312" w:eastAsia="仿宋_GB2312"/>
          <w:sz w:val="32"/>
          <w:szCs w:val="32"/>
        </w:rPr>
      </w:pPr>
      <w:r>
        <w:rPr>
          <w:rFonts w:hint="eastAsia" w:ascii="仿宋_GB2312" w:eastAsia="仿宋_GB2312"/>
          <w:b/>
          <w:sz w:val="32"/>
          <w:szCs w:val="32"/>
        </w:rPr>
        <w:t>插图：</w:t>
      </w:r>
      <w:r>
        <w:rPr>
          <w:rFonts w:hint="eastAsia" w:ascii="仿宋_GB2312" w:eastAsia="仿宋_GB2312"/>
          <w:sz w:val="32"/>
          <w:szCs w:val="32"/>
        </w:rPr>
        <w:t>根据复杂程度和大小可分为单栏和通栏图。务请注明纵、横坐标轴的名称、物理量和单位；在形式上，图外不应有框线，图内不应有背景底纹或横线；图例不应有图例框，并应采用易区分的标识（如</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D</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等），避免采用粗细线条或不同颜色的线条（本刊为单色印刷，难以识别）。本刊将严格遵守《地图管理条例》的规定，请务必以国家标准地图为底图制作插图，否则本刊将不予发表。</w:t>
      </w:r>
    </w:p>
    <w:p>
      <w:pPr>
        <w:ind w:firstLine="643" w:firstLineChars="200"/>
        <w:rPr>
          <w:rFonts w:ascii="仿宋_GB2312" w:eastAsia="仿宋_GB2312"/>
          <w:sz w:val="32"/>
          <w:szCs w:val="32"/>
        </w:rPr>
      </w:pPr>
      <w:r>
        <w:rPr>
          <w:rFonts w:hint="eastAsia" w:ascii="仿宋_GB2312" w:eastAsia="仿宋_GB2312"/>
          <w:b/>
          <w:sz w:val="32"/>
          <w:szCs w:val="32"/>
        </w:rPr>
        <w:t>参考文献：</w:t>
      </w:r>
      <w:r>
        <w:rPr>
          <w:rFonts w:hint="eastAsia" w:ascii="仿宋_GB2312" w:eastAsia="仿宋_GB2312"/>
          <w:sz w:val="32"/>
          <w:szCs w:val="32"/>
        </w:rPr>
        <w:t>应在文中对国内外同行发表的特别是近期发表的具有一定学术水平的研究成果给予充分反映，鼓励作者引用与论文相关的本刊近年发表的文章。为更好地体现同领域的研究成果，参考文献数量不应少于10篇，一般应有外文文献，并绝对避免二次引用文献。按照规定，所有电子文献均需由作者提供从相应网址下载的文献备份文件，各文献备份文件应按引用顺序编号，打包后交给编辑部备存（请在投稿时以“附件”形式发来）。本刊参考文献选用顺序编码制，所有文献在正文中应有出处（以</w:t>
      </w:r>
      <w:r>
        <w:rPr>
          <w:rFonts w:ascii="仿宋_GB2312" w:eastAsia="仿宋_GB2312"/>
          <w:sz w:val="32"/>
          <w:szCs w:val="32"/>
        </w:rPr>
        <w:t>“</w:t>
      </w:r>
      <w:r>
        <w:rPr>
          <w:rFonts w:hint="eastAsia" w:ascii="仿宋_GB2312" w:eastAsia="仿宋_GB2312"/>
          <w:sz w:val="32"/>
          <w:szCs w:val="32"/>
        </w:rPr>
        <w:t>[序号]</w:t>
      </w:r>
      <w:r>
        <w:rPr>
          <w:rFonts w:ascii="仿宋_GB2312" w:eastAsia="仿宋_GB2312"/>
          <w:sz w:val="32"/>
          <w:szCs w:val="32"/>
        </w:rPr>
        <w:t>”</w:t>
      </w:r>
      <w:r>
        <w:rPr>
          <w:rFonts w:hint="eastAsia" w:ascii="仿宋_GB2312" w:eastAsia="仿宋_GB2312"/>
          <w:sz w:val="32"/>
          <w:szCs w:val="32"/>
        </w:rPr>
        <w:t>的形式标注在文内引用处），并按在文内出现的顺序编号。待发表文献和非公开出版物不建议引用。文献中有多个作者的需列出前</w:t>
      </w:r>
      <w:r>
        <w:rPr>
          <w:rFonts w:ascii="仿宋_GB2312" w:eastAsia="仿宋_GB2312"/>
          <w:sz w:val="32"/>
          <w:szCs w:val="32"/>
        </w:rPr>
        <w:t>3</w:t>
      </w:r>
      <w:r>
        <w:rPr>
          <w:rFonts w:hint="eastAsia" w:ascii="仿宋_GB2312" w:eastAsia="仿宋_GB2312"/>
          <w:sz w:val="32"/>
          <w:szCs w:val="32"/>
        </w:rPr>
        <w:t>位作者姓名，后加</w:t>
      </w:r>
      <w:r>
        <w:rPr>
          <w:rFonts w:ascii="仿宋_GB2312" w:eastAsia="仿宋_GB2312"/>
          <w:sz w:val="32"/>
          <w:szCs w:val="32"/>
        </w:rPr>
        <w:t>“</w:t>
      </w:r>
      <w:r>
        <w:rPr>
          <w:rFonts w:hint="eastAsia" w:ascii="仿宋_GB2312" w:eastAsia="仿宋_GB2312"/>
          <w:sz w:val="32"/>
          <w:szCs w:val="32"/>
        </w:rPr>
        <w:t>，等（, </w:t>
      </w:r>
      <w:r>
        <w:rPr>
          <w:rFonts w:ascii="仿宋_GB2312" w:eastAsia="仿宋_GB2312"/>
          <w:sz w:val="32"/>
          <w:szCs w:val="32"/>
        </w:rPr>
        <w:t>et al</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。具体格式请参考</w:t>
      </w:r>
      <w:r>
        <w:rPr>
          <w:rFonts w:ascii="仿宋_GB2312" w:eastAsia="仿宋_GB2312"/>
          <w:sz w:val="32"/>
          <w:szCs w:val="32"/>
        </w:rPr>
        <w:t>GB/T 7714</w:t>
      </w:r>
      <w:r>
        <w:rPr>
          <w:rFonts w:hint="eastAsia" w:ascii="仿宋_GB2312" w:eastAsia="仿宋_GB2312"/>
          <w:sz w:val="32"/>
          <w:szCs w:val="32"/>
        </w:rPr>
        <w:t>—</w:t>
      </w:r>
      <w:r>
        <w:rPr>
          <w:rFonts w:ascii="仿宋_GB2312" w:eastAsia="仿宋_GB2312"/>
          <w:sz w:val="32"/>
          <w:szCs w:val="32"/>
        </w:rPr>
        <w:t>2015</w:t>
      </w:r>
      <w:r>
        <w:rPr>
          <w:rFonts w:hint="eastAsia" w:ascii="仿宋_GB2312" w:eastAsia="仿宋_GB2312"/>
          <w:sz w:val="32"/>
          <w:szCs w:val="32"/>
        </w:rPr>
        <w:t>《信息与文献 参考文献著录规则》。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B65DB"/>
    <w:rsid w:val="55AB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2021-03-04T08:45:00Z</dcterms:created>
  <dc:creator>熊鹤雯</dc:creator>
  <cp:lastModifiedBy>熊鹤雯</cp:lastModifiedBy>
  <dcterms:modified xsi:type="dcterms:W3CDTF">2021-03-04T08:45:45Z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